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3A5F"/>
          <w:sz w:val="34"/>
          <w:szCs w:val="34"/>
        </w:rPr>
        <w:t xml:space="preserve">Early Warning Notice</w:t>
      </w:r>
    </w:p>
    <w:p>
      <w:pPr>
        <w:spacing w:after="200"/>
      </w:pPr>
      <w:r>
        <w:rPr>
          <w:rFonts w:ascii="Arial" w:cs="Arial" w:eastAsia="Arial" w:hAnsi="Arial"/>
          <w:i/>
          <w:iCs/>
          <w:color w:val="555555"/>
          <w:sz w:val="19"/>
          <w:szCs w:val="19"/>
        </w:rPr>
        <w:t xml:space="preserve">For use by the Contractor or the Project Manager under clause 15 of the NEC4 ECC or clause 16 of the NEC3 ECC. Text in brown square brackets is for you to complete.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C5CC" w:sz="4"/>
              <w:left w:val="single" w:color="BFC5CC" w:sz="4"/>
              <w:bottom w:val="single" w:color="BFC5CC" w:sz="4"/>
              <w:right w:val="single" w:color="BFC5CC" w:sz="4"/>
            </w:tcBorders>
            <w:shd w:fill="FFF9DB" w:color="auto" w:val="clear"/>
            <w:tcMar>
              <w:top w:type="dxa" w:w="100"/>
              <w:left w:type="dxa" w:w="140"/>
              <w:bottom w:type="dxa" w:w="100"/>
              <w:right w:type="dxa" w:w="140"/>
            </w:tcMar>
          </w:tcPr>
          <w:p>
            <w:pPr>
              <w:spacing w:after="80"/>
            </w:pPr>
            <w:r>
              <w:rPr>
                <w:rFonts w:ascii="Arial" w:cs="Arial" w:eastAsia="Arial" w:hAnsi="Arial"/>
                <w:b/>
                <w:bCs/>
                <w:sz w:val="20"/>
                <w:szCs w:val="20"/>
              </w:rPr>
              <w:t xml:space="preserve">Guidance. Delete this box before you issue the document.</w:t>
            </w:r>
          </w:p>
          <w:p>
            <w:pPr>
              <w:pStyle w:val="ListParagraph"/>
              <w:numPr>
                <w:ilvl w:val="0"/>
                <w:numId w:val="2"/>
              </w:numPr>
              <w:spacing w:after="60"/>
            </w:pPr>
            <w:r>
              <w:rPr>
                <w:rFonts w:ascii="Arial" w:cs="Arial" w:eastAsia="Arial" w:hAnsi="Arial"/>
                <w:sz w:val="19"/>
                <w:szCs w:val="19"/>
              </w:rPr>
              <w:t xml:space="preserve">Give the early warning as soon as you become aware of the matter. You do not need to know the answer, or even the full extent of the problem, to give one.</w:t>
            </w:r>
          </w:p>
          <w:p>
            <w:pPr>
              <w:pStyle w:val="ListParagraph"/>
              <w:numPr>
                <w:ilvl w:val="0"/>
                <w:numId w:val="2"/>
              </w:numPr>
              <w:spacing w:after="60"/>
            </w:pPr>
            <w:r>
              <w:rPr>
                <w:rFonts w:ascii="Arial" w:cs="Arial" w:eastAsia="Arial" w:hAnsi="Arial"/>
                <w:sz w:val="19"/>
                <w:szCs w:val="19"/>
              </w:rPr>
              <w:t xml:space="preserve">Issue it as a communication in its own right. An entry in the register, a line in meeting minutes or a mention in a progress report is not an early warning under the standard form.</w:t>
            </w:r>
          </w:p>
          <w:p>
            <w:pPr>
              <w:pStyle w:val="ListParagraph"/>
              <w:numPr>
                <w:ilvl w:val="0"/>
                <w:numId w:val="2"/>
              </w:numPr>
              <w:spacing w:after="60"/>
            </w:pPr>
            <w:r>
              <w:rPr>
                <w:rFonts w:ascii="Arial" w:cs="Arial" w:eastAsia="Arial" w:hAnsi="Arial"/>
                <w:sz w:val="19"/>
                <w:szCs w:val="19"/>
              </w:rPr>
              <w:t xml:space="preserve">An early warning is not a compensation event notification. If the matter is or becomes a compensation event, notify that separately.</w:t>
            </w:r>
          </w:p>
          <w:p>
            <w:pPr>
              <w:pStyle w:val="ListParagraph"/>
              <w:numPr>
                <w:ilvl w:val="0"/>
                <w:numId w:val="2"/>
              </w:numPr>
              <w:spacing w:after="60"/>
            </w:pPr>
            <w:r>
              <w:rPr>
                <w:rFonts w:ascii="Arial" w:cs="Arial" w:eastAsia="Arial" w:hAnsi="Arial"/>
                <w:sz w:val="19"/>
                <w:szCs w:val="19"/>
              </w:rPr>
              <w:t xml:space="preserve">Why it matters to the Contractor: if the Project Manager states, with the instruction to quote, that the Contractor failed to warn of something it ought to have warned of, the assessment proceeds on the footing that the warning was given on time.</w:t>
            </w:r>
          </w:p>
          <w:p>
            <w:pPr>
              <w:pStyle w:val="ListParagraph"/>
              <w:numPr>
                <w:ilvl w:val="0"/>
                <w:numId w:val="2"/>
              </w:numPr>
              <w:spacing w:after="60"/>
            </w:pPr>
            <w:r>
              <w:rPr>
                <w:rFonts w:ascii="Arial" w:cs="Arial" w:eastAsia="Arial" w:hAnsi="Arial"/>
                <w:sz w:val="19"/>
                <w:szCs w:val="19"/>
              </w:rPr>
              <w:t xml:space="preserve">No early warning is needed for a matter that has already been notified as a compensation event.</w:t>
            </w:r>
          </w:p>
        </w:tc>
      </w:tr>
    </w:tbl>
    <w:p>
      <w:pPr>
        <w:spacing w:after="16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Contract</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 title and number]</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To</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[name and organisation]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From</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[name and organisation]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Early warning reference</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[e.g. EWN-023]</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Date</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[dd/mm/yyyy]</w:t>
            </w:r>
          </w:p>
        </w:tc>
      </w:tr>
    </w:tbl>
    <w:p>
      <w:pPr>
        <w:pStyle w:val="Heading2"/>
        <w:spacing w:after="100" w:before="240"/>
      </w:pPr>
      <w:r>
        <w:rPr>
          <w:rFonts w:ascii="Arial" w:cs="Arial" w:eastAsia="Arial" w:hAnsi="Arial"/>
          <w:b/>
          <w:bCs/>
          <w:color w:val="1F3A5F"/>
          <w:sz w:val="24"/>
          <w:szCs w:val="24"/>
        </w:rPr>
        <w:t xml:space="preserve">1. The matter</w:t>
      </w:r>
    </w:p>
    <w:p>
      <w:pPr>
        <w:spacing w:after="120"/>
      </w:pPr>
      <w:r>
        <w:rPr>
          <w:rFonts w:ascii="Arial" w:cs="Arial" w:eastAsia="Arial" w:hAnsi="Arial"/>
          <w:color w:val="7A4B00"/>
          <w:sz w:val="21"/>
          <w:szCs w:val="21"/>
        </w:rPr>
        <w:t xml:space="preserve">[Describe the matter: what you have become aware of, where, and what is and is not yet known.]</w:t>
      </w:r>
    </w:p>
    <w:p>
      <w:pPr>
        <w:pStyle w:val="Heading2"/>
        <w:spacing w:after="100" w:before="240"/>
      </w:pPr>
      <w:r>
        <w:rPr>
          <w:rFonts w:ascii="Arial" w:cs="Arial" w:eastAsia="Arial" w:hAnsi="Arial"/>
          <w:b/>
          <w:bCs/>
          <w:color w:val="1F3A5F"/>
          <w:sz w:val="24"/>
          <w:szCs w:val="24"/>
        </w:rPr>
        <w:t xml:space="preserve">2. What it could affect</w:t>
      </w:r>
    </w:p>
    <w:p>
      <w:pPr>
        <w:spacing w:after="120"/>
      </w:pPr>
      <w:r>
        <w:rPr>
          <w:rFonts w:ascii="Arial" w:cs="Arial" w:eastAsia="Arial" w:hAnsi="Arial"/>
          <w:color w:val="7A4B00"/>
          <w:sz w:val="21"/>
          <w:szCs w:val="21"/>
        </w:rPr>
        <w:t xml:space="preserve">☐ The total of the Prices</w:t>
      </w:r>
    </w:p>
    <w:p>
      <w:pPr>
        <w:spacing w:after="120"/>
      </w:pPr>
      <w:r>
        <w:rPr>
          <w:rFonts w:ascii="Arial" w:cs="Arial" w:eastAsia="Arial" w:hAnsi="Arial"/>
          <w:color w:val="7A4B00"/>
          <w:sz w:val="21"/>
          <w:szCs w:val="21"/>
        </w:rPr>
        <w:t xml:space="preserve">☐ Completion</w:t>
      </w:r>
    </w:p>
    <w:p>
      <w:pPr>
        <w:spacing w:after="120"/>
      </w:pPr>
      <w:r>
        <w:rPr>
          <w:rFonts w:ascii="Arial" w:cs="Arial" w:eastAsia="Arial" w:hAnsi="Arial"/>
          <w:color w:val="7A4B00"/>
          <w:sz w:val="21"/>
          <w:szCs w:val="21"/>
        </w:rPr>
        <w:t xml:space="preserve">☐ A Key Date: [state which]</w:t>
      </w:r>
    </w:p>
    <w:p>
      <w:pPr>
        <w:spacing w:after="120"/>
      </w:pPr>
      <w:r>
        <w:rPr>
          <w:rFonts w:ascii="Arial" w:cs="Arial" w:eastAsia="Arial" w:hAnsi="Arial"/>
          <w:color w:val="7A4B00"/>
          <w:sz w:val="21"/>
          <w:szCs w:val="21"/>
        </w:rPr>
        <w:t xml:space="preserve">☐ The performance of the works in use</w:t>
      </w:r>
    </w:p>
    <w:p>
      <w:pPr>
        <w:spacing w:after="120"/>
      </w:pPr>
      <w:r>
        <w:rPr>
          <w:rFonts w:ascii="Arial" w:cs="Arial" w:eastAsia="Arial" w:hAnsi="Arial"/>
          <w:color w:val="7A4B00"/>
          <w:sz w:val="21"/>
          <w:szCs w:val="21"/>
        </w:rPr>
        <w:t xml:space="preserve">☐ The Contractor's total cost</w:t>
      </w:r>
    </w:p>
    <w:p>
      <w:pPr>
        <w:pStyle w:val="Heading2"/>
        <w:spacing w:after="100" w:before="240"/>
      </w:pPr>
      <w:r>
        <w:rPr>
          <w:rFonts w:ascii="Arial" w:cs="Arial" w:eastAsia="Arial" w:hAnsi="Arial"/>
          <w:b/>
          <w:bCs/>
          <w:color w:val="1F3A5F"/>
          <w:sz w:val="24"/>
          <w:szCs w:val="24"/>
        </w:rPr>
        <w:t xml:space="preserve">3. Possible effect</w:t>
      </w:r>
    </w:p>
    <w:p>
      <w:pPr>
        <w:spacing w:after="120"/>
      </w:pPr>
      <w:r>
        <w:rPr>
          <w:rFonts w:ascii="Arial" w:cs="Arial" w:eastAsia="Arial" w:hAnsi="Arial"/>
          <w:color w:val="7A4B00"/>
          <w:sz w:val="21"/>
          <w:szCs w:val="21"/>
        </w:rPr>
        <w:t xml:space="preserve">[Give your current view of the likely effect on cost, time or performance, with the range if it is uncertain.]</w:t>
      </w:r>
    </w:p>
    <w:p>
      <w:pPr>
        <w:pStyle w:val="Heading2"/>
        <w:spacing w:after="100" w:before="240"/>
      </w:pPr>
      <w:r>
        <w:rPr>
          <w:rFonts w:ascii="Arial" w:cs="Arial" w:eastAsia="Arial" w:hAnsi="Arial"/>
          <w:b/>
          <w:bCs/>
          <w:color w:val="1F3A5F"/>
          <w:sz w:val="24"/>
          <w:szCs w:val="24"/>
        </w:rPr>
        <w:t xml:space="preserve">4. Proposals</w:t>
      </w:r>
    </w:p>
    <w:p>
      <w:pPr>
        <w:spacing w:after="120"/>
      </w:pPr>
      <w:r>
        <w:rPr>
          <w:rFonts w:ascii="Arial" w:cs="Arial" w:eastAsia="Arial" w:hAnsi="Arial"/>
          <w:color w:val="7A4B00"/>
          <w:sz w:val="21"/>
          <w:szCs w:val="21"/>
        </w:rPr>
        <w:t xml:space="preserve">[Set out any actions that could avoid or reduce the effect, and who would need to take them.]</w:t>
      </w:r>
    </w:p>
    <w:p>
      <w:pPr>
        <w:pStyle w:val="Heading2"/>
        <w:spacing w:after="100" w:before="240"/>
      </w:pPr>
      <w:r>
        <w:rPr>
          <w:rFonts w:ascii="Arial" w:cs="Arial" w:eastAsia="Arial" w:hAnsi="Arial"/>
          <w:b/>
          <w:bCs/>
          <w:color w:val="1F3A5F"/>
          <w:sz w:val="24"/>
          <w:szCs w:val="24"/>
        </w:rPr>
        <w:t xml:space="preserve">5. Early warning meeting</w:t>
      </w:r>
    </w:p>
    <w:p>
      <w:pPr>
        <w:spacing w:after="120"/>
      </w:pPr>
      <w:r>
        <w:rPr>
          <w:rFonts w:ascii="Arial" w:cs="Arial" w:eastAsia="Arial" w:hAnsi="Arial"/>
          <w:color w:val="7A4B00"/>
          <w:sz w:val="21"/>
          <w:szCs w:val="21"/>
        </w:rPr>
        <w:t xml:space="preserve">☐ We ask for an early warning meeting. Proposed date: [dd/mm/yyyy]. Proposed attendees: [names]</w:t>
      </w:r>
    </w:p>
    <w:p>
      <w:pPr>
        <w:spacing w:after="120"/>
      </w:pPr>
      <w:r>
        <w:rPr>
          <w:rFonts w:ascii="Arial" w:cs="Arial" w:eastAsia="Arial" w:hAnsi="Arial"/>
          <w:color w:val="7A4B00"/>
          <w:sz w:val="21"/>
          <w:szCs w:val="21"/>
        </w:rPr>
        <w:t xml:space="preserve">☐ We propose that this is dealt with at the next scheduled meeting on [dd/mm/yyyy]</w:t>
      </w:r>
    </w:p>
    <w:p>
      <w:pPr>
        <w:pStyle w:val="Heading2"/>
        <w:spacing w:after="100" w:before="240"/>
      </w:pPr>
      <w:r>
        <w:rPr>
          <w:rFonts w:ascii="Arial" w:cs="Arial" w:eastAsia="Arial" w:hAnsi="Arial"/>
          <w:b/>
          <w:bCs/>
          <w:color w:val="1F3A5F"/>
          <w:sz w:val="24"/>
          <w:szCs w:val="24"/>
        </w:rPr>
        <w:t xml:space="preserve">6. Register</w:t>
      </w:r>
    </w:p>
    <w:p>
      <w:pPr>
        <w:spacing w:after="120"/>
      </w:pPr>
      <w:r>
        <w:rPr>
          <w:rFonts w:ascii="Arial" w:cs="Arial" w:eastAsia="Arial" w:hAnsi="Arial"/>
          <w:sz w:val="21"/>
          <w:szCs w:val="21"/>
        </w:rPr>
        <w:t xml:space="preserve">Please enter this matter in the Early Warning Register (NEC4) or Risk Register (NEC3).</w:t>
      </w:r>
    </w:p>
    <w:p>
      <w:pPr>
        <w:spacing w:after="200"/>
      </w:pPr>
      <w:r>
        <w:rPr>
          <w:rFonts w:ascii="Arial" w:cs="Arial" w:eastAsia="Arial" w:hAnsi="Arial"/>
          <w:sz w:val="21"/>
          <w:szCs w:val="21"/>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Signed</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Name and position</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[name, position]</w:t>
            </w:r>
          </w:p>
        </w:tc>
      </w:tr>
      <w:tr>
        <w:tc>
          <w:tcPr>
            <w:tcW w:type="dxa" w:w="2800"/>
            <w:tcBorders>
              <w:top w:val="single" w:color="BFC5CC" w:sz="4"/>
              <w:left w:val="single" w:color="BFC5CC" w:sz="4"/>
              <w:bottom w:val="single" w:color="BFC5CC" w:sz="4"/>
              <w:right w:val="single" w:color="BFC5CC" w:sz="4"/>
            </w:tcBorders>
            <w:shd w:fill="EDEFF2" w:color="auto" w:val="clear"/>
            <w:tcMar>
              <w:top w:type="dxa" w:w="70"/>
              <w:left w:type="dxa" w:w="100"/>
              <w:bottom w:type="dxa" w:w="70"/>
              <w:right w:type="dxa" w:w="100"/>
            </w:tcMar>
          </w:tcPr>
          <w:p>
            <w:r>
              <w:rPr>
                <w:rFonts w:ascii="Arial" w:cs="Arial" w:eastAsia="Arial" w:hAnsi="Arial"/>
                <w:b/>
                <w:bCs/>
                <w:sz w:val="20"/>
                <w:szCs w:val="20"/>
              </w:rPr>
              <w:t xml:space="preserve">For and on behalf of</w:t>
            </w:r>
          </w:p>
        </w:tc>
        <w:tc>
          <w:tcPr>
            <w:tcW w:type="dxa" w:w="6226"/>
            <w:tcBorders>
              <w:top w:val="single" w:color="BFC5CC" w:sz="4"/>
              <w:left w:val="single" w:color="BFC5CC" w:sz="4"/>
              <w:bottom w:val="single" w:color="BFC5CC" w:sz="4"/>
              <w:right w:val="single" w:color="BFC5CC" w:sz="4"/>
            </w:tcBorders>
            <w:tcMar>
              <w:top w:type="dxa" w:w="70"/>
              <w:left w:type="dxa" w:w="100"/>
              <w:bottom w:type="dxa" w:w="70"/>
              <w:right w:type="dxa" w:w="100"/>
            </w:tcMar>
          </w:tcPr>
          <w:p>
            <w:r>
              <w:rPr>
                <w:rFonts w:ascii="Arial" w:cs="Arial" w:eastAsia="Arial" w:hAnsi="Arial"/>
                <w:color w:val="7A4B00"/>
                <w:sz w:val="20"/>
                <w:szCs w:val="20"/>
              </w:rPr>
              <w:t xml:space="preserve">[Contractor]</w:t>
            </w:r>
          </w:p>
        </w:tc>
      </w:tr>
    </w:tbl>
    <w:sectPr>
      <w:footerReference w:type="default" r:id="rId7"/>
      <w:pgSz w:w="11906" w:h="16838" w:orient="portrait"/>
      <w:pgMar w:top="12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66666"/>
        <w:sz w:val="14"/>
        <w:szCs w:val="14"/>
      </w:rPr>
      <w:t xml:space="preserve">This template is general guidance on the standard NEC3 and NEC4 forms, not legal advice. Check it against your own contract, including any Z clauses, before use. NEC is a registered trade mark of its owner; Clause 60 Limited is not affiliated with or endorsed by NEC. Template from clause60.com.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2026-09-17T23:18:49.818Z</dcterms:created>
  <dcterms:modified xsi:type="dcterms:W3CDTF">2026-09-17T23:18:49.818Z</dcterms:modified>
</cp:coreProperties>
</file>

<file path=docProps/custom.xml><?xml version="1.0" encoding="utf-8"?>
<Properties xmlns="http://schemas.openxmlformats.org/officeDocument/2006/custom-properties" xmlns:vt="http://schemas.openxmlformats.org/officeDocument/2006/docPropsVTypes"/>
</file>